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CF27A2" w:rsidRDefault="00CF27A2" w:rsidP="00CF27A2">
      <w:pPr>
        <w:pStyle w:val="a6"/>
        <w:tabs>
          <w:tab w:val="clear" w:pos="4677"/>
          <w:tab w:val="clear" w:pos="9355"/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C1089E">
        <w:rPr>
          <w:rFonts w:cs="Calibri"/>
          <w:noProof/>
          <w:color w:val="404040"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63326E2" wp14:editId="436760A0">
                <wp:simplePos x="0" y="0"/>
                <wp:positionH relativeFrom="column">
                  <wp:posOffset>791378</wp:posOffset>
                </wp:positionH>
                <wp:positionV relativeFrom="margin">
                  <wp:posOffset>-276404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326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3pt;margin-top:-21.75pt;width:428.75pt;height:45.0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qXy6it8AAAAKAQAADwAAAAAAAAAAAAAAAAB5BAAAZHJzL2Rvd25yZXYu&#10;eG1sUEsFBgAAAAAEAAQA8wAAAIUFAAAAAA==&#10;" filled="f" stroked="f">
                <v:textbox>
                  <w:txbxContent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166BF" w:rsidRPr="004153FE">
        <w:rPr>
          <w:noProof/>
          <w:color w:val="58585B"/>
          <w:sz w:val="20"/>
          <w:lang w:eastAsia="ru-RU"/>
        </w:rPr>
        <w:drawing>
          <wp:anchor distT="0" distB="0" distL="114300" distR="114300" simplePos="0" relativeHeight="251656192" behindDoc="1" locked="0" layoutInCell="1" allowOverlap="1" wp14:anchorId="27821987" wp14:editId="451A1F64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BF" w:rsidRPr="00C1089E">
        <w:rPr>
          <w:rFonts w:cs="Calibri"/>
          <w:noProof/>
          <w:color w:val="58585B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2C0A0" wp14:editId="4ED4A68C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98D9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</w:p>
    <w:p w:rsidR="003166BF" w:rsidRDefault="003166BF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bookmarkEnd w:id="0"/>
    <w:bookmarkEnd w:id="1"/>
    <w:bookmarkEnd w:id="2"/>
    <w:bookmarkEnd w:id="3"/>
    <w:p w:rsidR="0044130E" w:rsidRPr="0044130E" w:rsidRDefault="0044130E" w:rsidP="0044130E">
      <w:pPr>
        <w:pStyle w:val="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130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№6.</w:t>
      </w:r>
    </w:p>
    <w:p w:rsidR="0044130E" w:rsidRPr="0044130E" w:rsidRDefault="0044130E" w:rsidP="0044130E">
      <w:pPr>
        <w:widowControl w:val="0"/>
        <w:snapToGrid w:val="0"/>
        <w:ind w:firstLine="709"/>
        <w:jc w:val="right"/>
        <w:outlineLvl w:val="0"/>
        <w:rPr>
          <w:iCs/>
          <w:color w:val="000000" w:themeColor="text1"/>
          <w:sz w:val="22"/>
          <w:szCs w:val="22"/>
        </w:rPr>
      </w:pPr>
      <w:bookmarkStart w:id="4" w:name="_Toc68597784"/>
      <w:r w:rsidRPr="0044130E">
        <w:rPr>
          <w:iCs/>
          <w:color w:val="000000" w:themeColor="text1"/>
          <w:sz w:val="22"/>
          <w:szCs w:val="22"/>
        </w:rPr>
        <w:t>к Правилам внутреннего контроля</w:t>
      </w:r>
      <w:bookmarkEnd w:id="4"/>
    </w:p>
    <w:p w:rsidR="0044130E" w:rsidRPr="00990C68" w:rsidRDefault="0044130E" w:rsidP="0044130E">
      <w:pPr>
        <w:pStyle w:val="ConsNormal"/>
        <w:ind w:firstLine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44130E" w:rsidRPr="00990C68" w:rsidRDefault="0044130E" w:rsidP="0044130E">
      <w:pPr>
        <w:pStyle w:val="1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_Toc519675878"/>
      <w:bookmarkStart w:id="6" w:name="_Toc519695772"/>
      <w:bookmarkStart w:id="7" w:name="_Toc520980469"/>
      <w:bookmarkStart w:id="8" w:name="_Toc68597785"/>
      <w:r w:rsidRPr="00990C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Анкета клиента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</w:t>
      </w:r>
      <w:r w:rsidRPr="00990C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индивидуального предпринимате</w:t>
      </w:r>
      <w:bookmarkStart w:id="9" w:name="_GoBack"/>
      <w:bookmarkEnd w:id="9"/>
      <w:r w:rsidRPr="00990C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ля</w:t>
      </w:r>
      <w:bookmarkEnd w:id="5"/>
      <w:bookmarkEnd w:id="6"/>
      <w:bookmarkEnd w:id="7"/>
      <w:bookmarkEnd w:id="8"/>
    </w:p>
    <w:p w:rsidR="0044130E" w:rsidRPr="00084932" w:rsidRDefault="0044130E" w:rsidP="0044130E">
      <w:pPr>
        <w:pStyle w:val="ConsNormal"/>
        <w:ind w:firstLine="0"/>
        <w:jc w:val="center"/>
        <w:rPr>
          <w:rFonts w:cs="Arial"/>
          <w:iCs/>
          <w:color w:val="000000" w:themeColor="text1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591"/>
        <w:gridCol w:w="2864"/>
      </w:tblGrid>
      <w:tr w:rsidR="00262F18" w:rsidRPr="00262F18" w:rsidTr="008426FA">
        <w:trPr>
          <w:trHeight w:val="232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18" w:rsidRPr="00262F18" w:rsidRDefault="00262F18" w:rsidP="008426FA">
            <w:pPr>
              <w:jc w:val="center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b/>
                <w:color w:val="000000" w:themeColor="text1"/>
                <w:sz w:val="22"/>
                <w:szCs w:val="24"/>
                <w:lang w:eastAsia="en-US"/>
              </w:rPr>
              <w:t>1.1. Анкета клиента индивидуального предпринимателя</w:t>
            </w:r>
          </w:p>
        </w:tc>
      </w:tr>
      <w:tr w:rsidR="00262F18" w:rsidRPr="00262F18" w:rsidTr="008426FA">
        <w:trPr>
          <w:trHeight w:val="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Фамилия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rPr>
          <w:trHeight w:val="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Имя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rPr>
          <w:trHeight w:val="2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rPr>
          <w:trHeight w:val="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Дата рождения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262F18">
        <w:trPr>
          <w:trHeight w:val="29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Гражданство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rPr>
          <w:trHeight w:val="69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tcBorders>
              <w:bottom w:val="single" w:sz="4" w:space="0" w:color="auto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tcBorders>
              <w:bottom w:val="single" w:sz="4" w:space="0" w:color="auto"/>
            </w:tcBorders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Адрес места жительства (регистрации) или места пребывания.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Идентификационный номер налогоплательщика ИНН (при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Страховой номер индивидуального лицевого счета застрахованного лица в системе обязательного пенсионного страхования СНИЛС (при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Иная контактная информация (при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</w:t>
            </w:r>
            <w:r w:rsidRPr="00262F18">
              <w:rPr>
                <w:color w:val="000000" w:themeColor="text1"/>
                <w:sz w:val="22"/>
                <w:szCs w:val="24"/>
              </w:rPr>
              <w:lastRenderedPageBreak/>
              <w:t>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Сведения о лицензии на право осуществления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 w:val="restart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Являетесь ли Вы иностранным публичным должностным лицом?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чкой</w:t>
            </w:r>
            <w:proofErr w:type="spellEnd"/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 xml:space="preserve">), полнородным и </w:t>
            </w:r>
            <w:proofErr w:type="spellStart"/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>неполнородным</w:t>
            </w:r>
            <w:proofErr w:type="spellEnd"/>
            <w:r w:rsidRPr="00262F18"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rFonts w:eastAsia="Calibri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262F18" w:rsidRPr="00262F18" w:rsidRDefault="00262F18" w:rsidP="00262F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591" w:type="dxa"/>
          </w:tcPr>
          <w:p w:rsidR="00262F18" w:rsidRPr="00262F18" w:rsidRDefault="00262F18" w:rsidP="00262F18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262F18" w:rsidRPr="00262F18" w:rsidRDefault="00262F18" w:rsidP="008426FA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262F18" w:rsidRPr="00262F18" w:rsidTr="008426F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060" w:type="dxa"/>
            <w:gridSpan w:val="3"/>
          </w:tcPr>
          <w:p w:rsidR="00262F18" w:rsidRPr="00262F18" w:rsidRDefault="00262F18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lastRenderedPageBreak/>
              <w:t xml:space="preserve">1. 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владельца. </w:t>
            </w:r>
          </w:p>
          <w:p w:rsidR="00262F18" w:rsidRPr="00262F18" w:rsidRDefault="00262F18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262F18">
              <w:rPr>
                <w:color w:val="000000" w:themeColor="text1"/>
                <w:sz w:val="22"/>
                <w:szCs w:val="24"/>
              </w:rPr>
              <w:t>2. При анкетировании клиента необходимо заполнить опросный лист клиента.</w:t>
            </w:r>
          </w:p>
        </w:tc>
      </w:tr>
    </w:tbl>
    <w:p w:rsidR="00262F18" w:rsidRDefault="00262F18" w:rsidP="00853E18">
      <w:pPr>
        <w:jc w:val="both"/>
        <w:rPr>
          <w:color w:val="000000" w:themeColor="text1"/>
          <w:sz w:val="22"/>
          <w:szCs w:val="22"/>
        </w:rPr>
      </w:pPr>
    </w:p>
    <w:p w:rsidR="0044130E" w:rsidRPr="000215B7" w:rsidRDefault="0044130E" w:rsidP="00853E18">
      <w:pPr>
        <w:jc w:val="both"/>
        <w:rPr>
          <w:color w:val="000000" w:themeColor="text1"/>
          <w:sz w:val="22"/>
          <w:szCs w:val="22"/>
        </w:rPr>
      </w:pPr>
      <w:r w:rsidRPr="000215B7">
        <w:rPr>
          <w:color w:val="000000" w:themeColor="text1"/>
          <w:sz w:val="22"/>
          <w:szCs w:val="22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владельцев, необходимо предоставить в организацию соответствующие подтверждающие документы.</w:t>
      </w:r>
    </w:p>
    <w:p w:rsidR="000215B7" w:rsidRPr="00DF7AA8" w:rsidRDefault="000215B7" w:rsidP="00853E18">
      <w:pPr>
        <w:jc w:val="both"/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0215B7" w:rsidRPr="000215B7" w:rsidTr="002A316A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  <w:r w:rsidRPr="000215B7">
              <w:rPr>
                <w:color w:val="000000" w:themeColor="text1"/>
                <w:sz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0215B7" w:rsidRPr="000215B7" w:rsidTr="002A316A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  <w:r w:rsidRPr="000215B7">
              <w:rPr>
                <w:color w:val="000000" w:themeColor="text1"/>
                <w:sz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0215B7" w:rsidRPr="000215B7" w:rsidTr="002A316A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  <w:r w:rsidRPr="000215B7">
              <w:rPr>
                <w:color w:val="000000" w:themeColor="text1"/>
                <w:sz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0215B7" w:rsidRPr="000215B7" w:rsidRDefault="000215B7" w:rsidP="00853E18">
            <w:pPr>
              <w:jc w:val="both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0215B7" w:rsidRPr="000215B7" w:rsidTr="002A316A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15B7" w:rsidRPr="000215B7" w:rsidRDefault="000215B7" w:rsidP="002A316A">
            <w:pPr>
              <w:rPr>
                <w:sz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5B7" w:rsidRPr="000215B7" w:rsidRDefault="000215B7" w:rsidP="002A316A">
            <w:pPr>
              <w:rPr>
                <w:sz w:val="22"/>
              </w:rPr>
            </w:pPr>
          </w:p>
        </w:tc>
      </w:tr>
    </w:tbl>
    <w:p w:rsidR="000215B7" w:rsidRDefault="000215B7" w:rsidP="000215B7"/>
    <w:p w:rsidR="0044130E" w:rsidRDefault="0044130E" w:rsidP="000215B7">
      <w:pPr>
        <w:pStyle w:val="ConsNormal"/>
        <w:ind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sectPr w:rsidR="0044130E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0A4"/>
    <w:multiLevelType w:val="hybridMultilevel"/>
    <w:tmpl w:val="F0849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215B7"/>
    <w:rsid w:val="0007643B"/>
    <w:rsid w:val="00121F2D"/>
    <w:rsid w:val="00262F18"/>
    <w:rsid w:val="002E2A03"/>
    <w:rsid w:val="003166BF"/>
    <w:rsid w:val="004362A6"/>
    <w:rsid w:val="0044130E"/>
    <w:rsid w:val="00455BB8"/>
    <w:rsid w:val="00471DEF"/>
    <w:rsid w:val="005B6A0F"/>
    <w:rsid w:val="005D37C1"/>
    <w:rsid w:val="006600E8"/>
    <w:rsid w:val="006A753A"/>
    <w:rsid w:val="00736C17"/>
    <w:rsid w:val="007757CC"/>
    <w:rsid w:val="00853E18"/>
    <w:rsid w:val="00866E93"/>
    <w:rsid w:val="008D200E"/>
    <w:rsid w:val="00904375"/>
    <w:rsid w:val="00914D73"/>
    <w:rsid w:val="00A308A4"/>
    <w:rsid w:val="00AF1E6C"/>
    <w:rsid w:val="00BC251C"/>
    <w:rsid w:val="00BE74F0"/>
    <w:rsid w:val="00C719FF"/>
    <w:rsid w:val="00C959C2"/>
    <w:rsid w:val="00CF27A2"/>
    <w:rsid w:val="00DF7AA8"/>
    <w:rsid w:val="00EA32BB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D4FC-6C5B-4B66-8C6F-BD044EA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EC42-327C-4DD1-997B-39A50A9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2021-12-14T07:07:00Z</cp:lastPrinted>
  <dcterms:created xsi:type="dcterms:W3CDTF">2023-02-17T11:10:00Z</dcterms:created>
  <dcterms:modified xsi:type="dcterms:W3CDTF">2023-02-17T11:10:00Z</dcterms:modified>
</cp:coreProperties>
</file>