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E1F" w:rsidRPr="006866B7" w:rsidRDefault="004D23DC" w:rsidP="00CC7E1F">
      <w:pPr>
        <w:rPr>
          <w:color w:val="000000" w:themeColor="text1"/>
        </w:rPr>
      </w:pPr>
      <w:bookmarkStart w:id="0" w:name="_Toc68597796"/>
      <w:bookmarkStart w:id="1" w:name="_Toc456549445"/>
      <w:bookmarkStart w:id="2" w:name="_Toc456549574"/>
      <w:bookmarkStart w:id="3" w:name="_Toc506811693"/>
      <w:r w:rsidRPr="006866B7">
        <w:rPr>
          <w:noProof/>
          <w:color w:val="58585B"/>
        </w:rPr>
        <w:drawing>
          <wp:anchor distT="0" distB="0" distL="114300" distR="114300" simplePos="0" relativeHeight="251662336" behindDoc="1" locked="0" layoutInCell="1" allowOverlap="1" wp14:anchorId="7AE14C56" wp14:editId="303A81FE">
            <wp:simplePos x="0" y="0"/>
            <wp:positionH relativeFrom="margin">
              <wp:posOffset>-97574</wp:posOffset>
            </wp:positionH>
            <wp:positionV relativeFrom="margin">
              <wp:posOffset>-329397</wp:posOffset>
            </wp:positionV>
            <wp:extent cx="760847" cy="477078"/>
            <wp:effectExtent l="0" t="0" r="127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\\192.168.0.111\proxy\папка работников\Диана\бренд бук\бланк верх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847" cy="477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0D84">
        <w:rPr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99C5C3" wp14:editId="5944B789">
                <wp:simplePos x="0" y="0"/>
                <wp:positionH relativeFrom="column">
                  <wp:posOffset>781325</wp:posOffset>
                </wp:positionH>
                <wp:positionV relativeFrom="margin">
                  <wp:posOffset>-413697</wp:posOffset>
                </wp:positionV>
                <wp:extent cx="5445125" cy="572135"/>
                <wp:effectExtent l="0" t="0" r="0" b="0"/>
                <wp:wrapSquare wrapText="bothSides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72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 xml:space="preserve">АО «ЦЕНТРАЛЬНЫЙ ДЕПОЗИТАРИЙ </w:t>
                            </w:r>
                          </w:p>
                          <w:p w:rsidR="00CC7E1F" w:rsidRPr="000B2F62" w:rsidRDefault="00CC7E1F" w:rsidP="00CC7E1F">
                            <w:pPr>
                              <w:pStyle w:val="a4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0B2F62">
                              <w:rPr>
                                <w:rFonts w:ascii="Times New Roman" w:hAnsi="Times New Roman" w:cs="Times New Roman"/>
                                <w:b/>
                                <w:sz w:val="30"/>
                                <w:szCs w:val="30"/>
                              </w:rPr>
                              <w:t>РЕСПУБЛИКИ ТАТАРСТАН»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9C5C3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margin-left:61.5pt;margin-top:-32.55pt;width:428.75pt;height:45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" filled="f" stroked="f">
                <v:textbox>
                  <w:txbxContent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 xml:space="preserve">АО «ЦЕНТРАЛЬНЫЙ ДЕПОЗИТАРИЙ </w:t>
                      </w:r>
                    </w:p>
                    <w:p w:rsidR="00CC7E1F" w:rsidRPr="000B2F62" w:rsidRDefault="00CC7E1F" w:rsidP="00CC7E1F">
                      <w:pPr>
                        <w:pStyle w:val="a4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</w:pPr>
                      <w:r w:rsidRPr="000B2F62">
                        <w:rPr>
                          <w:rFonts w:ascii="Times New Roman" w:hAnsi="Times New Roman" w:cs="Times New Roman"/>
                          <w:b/>
                          <w:sz w:val="30"/>
                          <w:szCs w:val="30"/>
                        </w:rPr>
                        <w:t>РЕСПУБЛИКИ ТАТАРСТАН»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bookmarkEnd w:id="0"/>
    <w:p w:rsidR="00CC7E1F" w:rsidRPr="006866B7" w:rsidRDefault="004D23DC" w:rsidP="00CC7E1F">
      <w:pPr>
        <w:rPr>
          <w:color w:val="000000" w:themeColor="text1"/>
        </w:rPr>
      </w:pPr>
      <w:r w:rsidRPr="00470D84">
        <w:rPr>
          <w:noProof/>
          <w:color w:val="000000" w:themeColor="text1"/>
          <w:sz w:val="24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C41D99D" wp14:editId="45462384">
                <wp:simplePos x="0" y="0"/>
                <wp:positionH relativeFrom="column">
                  <wp:posOffset>764492</wp:posOffset>
                </wp:positionH>
                <wp:positionV relativeFrom="margin">
                  <wp:posOffset>155276</wp:posOffset>
                </wp:positionV>
                <wp:extent cx="5447030" cy="0"/>
                <wp:effectExtent l="0" t="0" r="20320" b="19050"/>
                <wp:wrapNone/>
                <wp:docPr id="10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470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58585B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06D13" id="Прямая соединительная линия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margin;mso-width-percent:0;mso-height-percent:0;mso-width-relative:margin;mso-height-relative:margin" from="60.2pt,12.25pt" to="489.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" strokecolor="#58585b" strokeweight="1pt">
                <o:lock v:ext="edit" shapetype="f"/>
                <w10:wrap anchory="margin"/>
              </v:line>
            </w:pict>
          </mc:Fallback>
        </mc:AlternateContent>
      </w:r>
    </w:p>
    <w:p w:rsidR="00CC7E1F" w:rsidRPr="00470D84" w:rsidRDefault="006417AE" w:rsidP="00CC7E1F">
      <w:pPr>
        <w:pStyle w:val="1"/>
        <w:spacing w:before="0" w:after="0"/>
        <w:contextualSpacing/>
        <w:jc w:val="right"/>
        <w:rPr>
          <w:rFonts w:ascii="Times New Roman" w:hAnsi="Times New Roman" w:cs="Times New Roman"/>
          <w:color w:val="000000" w:themeColor="text1"/>
          <w:sz w:val="24"/>
          <w:szCs w:val="26"/>
        </w:rPr>
      </w:pPr>
      <w:bookmarkStart w:id="4" w:name="_Toc127443616"/>
      <w:r w:rsidRPr="00470D84">
        <w:rPr>
          <w:rFonts w:ascii="Times New Roman" w:hAnsi="Times New Roman" w:cs="Times New Roman"/>
          <w:color w:val="000000" w:themeColor="text1"/>
          <w:sz w:val="24"/>
          <w:szCs w:val="26"/>
        </w:rPr>
        <w:t>Приложение №1</w:t>
      </w:r>
      <w:r w:rsidR="00CC368A" w:rsidRPr="00470D84">
        <w:rPr>
          <w:rFonts w:ascii="Times New Roman" w:hAnsi="Times New Roman" w:cs="Times New Roman"/>
          <w:color w:val="000000" w:themeColor="text1"/>
          <w:sz w:val="24"/>
          <w:szCs w:val="26"/>
        </w:rPr>
        <w:t>3</w:t>
      </w:r>
      <w:r w:rsidR="00CC7E1F" w:rsidRPr="00470D84">
        <w:rPr>
          <w:rFonts w:ascii="Times New Roman" w:hAnsi="Times New Roman" w:cs="Times New Roman"/>
          <w:color w:val="000000" w:themeColor="text1"/>
          <w:sz w:val="24"/>
          <w:szCs w:val="26"/>
        </w:rPr>
        <w:t>.</w:t>
      </w:r>
      <w:bookmarkEnd w:id="4"/>
    </w:p>
    <w:p w:rsidR="00CC7E1F" w:rsidRPr="00470D84" w:rsidRDefault="00CC7E1F" w:rsidP="00CC7E1F">
      <w:pPr>
        <w:contextualSpacing/>
        <w:jc w:val="right"/>
        <w:rPr>
          <w:iCs/>
          <w:color w:val="000000" w:themeColor="text1"/>
          <w:sz w:val="24"/>
          <w:szCs w:val="26"/>
        </w:rPr>
      </w:pPr>
      <w:bookmarkStart w:id="5" w:name="_Toc68597798"/>
      <w:r w:rsidRPr="00470D84">
        <w:rPr>
          <w:iCs/>
          <w:color w:val="000000" w:themeColor="text1"/>
          <w:sz w:val="24"/>
          <w:szCs w:val="26"/>
        </w:rPr>
        <w:t>к Правилам внутреннего контроля</w:t>
      </w:r>
      <w:bookmarkEnd w:id="5"/>
    </w:p>
    <w:p w:rsidR="00470D84" w:rsidRPr="006866B7" w:rsidRDefault="00470D84" w:rsidP="00CC7E1F">
      <w:pPr>
        <w:contextualSpacing/>
        <w:jc w:val="right"/>
        <w:rPr>
          <w:iCs/>
          <w:color w:val="000000" w:themeColor="text1"/>
          <w:sz w:val="26"/>
          <w:szCs w:val="26"/>
        </w:rPr>
      </w:pPr>
    </w:p>
    <w:p w:rsidR="00CC368A" w:rsidRPr="006866B7" w:rsidRDefault="00CC368A" w:rsidP="00CC368A">
      <w:pPr>
        <w:pStyle w:val="1"/>
        <w:spacing w:before="0" w:after="0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_Toc519675899"/>
      <w:bookmarkStart w:id="7" w:name="_Toc519695793"/>
      <w:bookmarkStart w:id="8" w:name="_Toc520980490"/>
      <w:bookmarkStart w:id="9" w:name="_Toc127443627"/>
      <w:bookmarkEnd w:id="1"/>
      <w:bookmarkEnd w:id="2"/>
      <w:bookmarkEnd w:id="3"/>
      <w:r w:rsidRPr="006866B7">
        <w:rPr>
          <w:rFonts w:ascii="Times New Roman" w:hAnsi="Times New Roman" w:cs="Times New Roman"/>
          <w:color w:val="000000" w:themeColor="text1"/>
          <w:sz w:val="28"/>
          <w:szCs w:val="28"/>
        </w:rPr>
        <w:t>Анкета представителя - юридического лица</w:t>
      </w:r>
      <w:bookmarkEnd w:id="6"/>
      <w:bookmarkEnd w:id="7"/>
      <w:bookmarkEnd w:id="8"/>
      <w:bookmarkEnd w:id="9"/>
    </w:p>
    <w:p w:rsidR="00CC368A" w:rsidRPr="006866B7" w:rsidRDefault="00CC368A" w:rsidP="00CC368A">
      <w:pPr>
        <w:widowControl w:val="0"/>
        <w:snapToGrid w:val="0"/>
        <w:ind w:firstLine="709"/>
        <w:jc w:val="right"/>
        <w:rPr>
          <w:b/>
          <w:i/>
          <w:iCs/>
          <w:color w:val="000000" w:themeColor="text1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3827"/>
      </w:tblGrid>
      <w:tr w:rsidR="00CC368A" w:rsidRPr="006866B7" w:rsidTr="008426FA">
        <w:trPr>
          <w:trHeight w:val="274"/>
          <w:jc w:val="center"/>
        </w:trPr>
        <w:tc>
          <w:tcPr>
            <w:tcW w:w="9923" w:type="dxa"/>
            <w:gridSpan w:val="3"/>
            <w:vAlign w:val="center"/>
          </w:tcPr>
          <w:p w:rsidR="00CC368A" w:rsidRPr="00CC368A" w:rsidRDefault="00CC368A" w:rsidP="00CC368A">
            <w:pPr>
              <w:jc w:val="center"/>
              <w:rPr>
                <w:b/>
                <w:iCs/>
                <w:color w:val="000000" w:themeColor="text1"/>
                <w:sz w:val="24"/>
                <w:szCs w:val="24"/>
              </w:rPr>
            </w:pPr>
            <w:bookmarkStart w:id="10" w:name="_Toc474761121"/>
            <w:bookmarkStart w:id="11" w:name="_Toc486521146"/>
            <w:bookmarkStart w:id="12" w:name="_Toc506804260"/>
            <w:bookmarkStart w:id="13" w:name="_Toc506805542"/>
            <w:bookmarkStart w:id="14" w:name="_Toc506811696"/>
            <w:bookmarkStart w:id="15" w:name="_Toc519675900"/>
            <w:bookmarkStart w:id="16" w:name="_Toc519695794"/>
            <w:bookmarkStart w:id="17" w:name="_Toc520980491"/>
            <w:bookmarkStart w:id="18" w:name="_Toc521049244"/>
            <w:bookmarkStart w:id="19" w:name="_Toc6821701"/>
            <w:bookmarkStart w:id="20" w:name="_Toc7083899"/>
            <w:bookmarkStart w:id="21" w:name="_Toc68597816"/>
            <w:r w:rsidRPr="006866B7">
              <w:rPr>
                <w:b/>
                <w:iCs/>
                <w:color w:val="000000" w:themeColor="text1"/>
                <w:sz w:val="24"/>
                <w:szCs w:val="24"/>
              </w:rPr>
              <w:t>1.1. Анкета представителя - юридического лица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</w:p>
        </w:tc>
      </w:tr>
      <w:tr w:rsidR="00CC368A" w:rsidRPr="006866B7" w:rsidTr="008426FA">
        <w:trPr>
          <w:jc w:val="center"/>
        </w:trPr>
        <w:tc>
          <w:tcPr>
            <w:tcW w:w="567" w:type="dxa"/>
          </w:tcPr>
          <w:p w:rsidR="00CC368A" w:rsidRPr="006866B7" w:rsidRDefault="00CC368A" w:rsidP="00CC36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368A" w:rsidRPr="006866B7" w:rsidRDefault="00CC368A" w:rsidP="008426FA">
            <w:pPr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Наименование, фирменное наименование на русском языке (полное и (или) сокращенное) и (или) на иностранных языках (полное и (или) сокращенное) (при наличии)</w:t>
            </w:r>
          </w:p>
        </w:tc>
        <w:tc>
          <w:tcPr>
            <w:tcW w:w="3827" w:type="dxa"/>
          </w:tcPr>
          <w:p w:rsidR="00CC368A" w:rsidRPr="006866B7" w:rsidRDefault="00CC368A" w:rsidP="008426FA">
            <w:pPr>
              <w:rPr>
                <w:rFonts w:eastAsia="Calibri"/>
                <w:color w:val="000000" w:themeColor="text1"/>
              </w:rPr>
            </w:pPr>
          </w:p>
        </w:tc>
      </w:tr>
      <w:tr w:rsidR="00CC368A" w:rsidRPr="006866B7" w:rsidTr="008426FA">
        <w:trPr>
          <w:trHeight w:val="257"/>
          <w:jc w:val="center"/>
        </w:trPr>
        <w:tc>
          <w:tcPr>
            <w:tcW w:w="567" w:type="dxa"/>
          </w:tcPr>
          <w:p w:rsidR="00CC368A" w:rsidRPr="006866B7" w:rsidRDefault="00CC368A" w:rsidP="00CC36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368A" w:rsidRPr="006866B7" w:rsidRDefault="00CC368A" w:rsidP="008426F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866B7">
              <w:rPr>
                <w:rFonts w:eastAsia="Calibri"/>
                <w:color w:val="000000" w:themeColor="text1"/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3827" w:type="dxa"/>
          </w:tcPr>
          <w:p w:rsidR="00CC368A" w:rsidRPr="006866B7" w:rsidRDefault="00CC368A" w:rsidP="008426FA">
            <w:pPr>
              <w:rPr>
                <w:rFonts w:eastAsia="Calibri"/>
                <w:color w:val="000000" w:themeColor="text1"/>
              </w:rPr>
            </w:pPr>
          </w:p>
        </w:tc>
      </w:tr>
      <w:tr w:rsidR="00CC368A" w:rsidRPr="006866B7" w:rsidTr="008426FA">
        <w:trPr>
          <w:jc w:val="center"/>
        </w:trPr>
        <w:tc>
          <w:tcPr>
            <w:tcW w:w="567" w:type="dxa"/>
          </w:tcPr>
          <w:p w:rsidR="00CC368A" w:rsidRPr="006866B7" w:rsidRDefault="00CC368A" w:rsidP="00CC36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368A" w:rsidRPr="006866B7" w:rsidRDefault="00CC368A" w:rsidP="008426FA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866B7">
              <w:rPr>
                <w:rFonts w:eastAsia="Calibri"/>
                <w:color w:val="000000" w:themeColor="text1"/>
                <w:sz w:val="24"/>
                <w:szCs w:val="24"/>
              </w:rPr>
              <w:t>Идентификационный номер налогоплательщика - для резидента, идентификационный номер налогоплательщика или код иностранной организации, присвоенный до 24 декабря 2010 года при постановке на учет в налоговом органе, либо идентификационный номер налогоплательщика, присвоенный после 24 декабря 2010 года при постановке на учет в налоговом органе, - для нерезидента</w:t>
            </w:r>
          </w:p>
        </w:tc>
        <w:tc>
          <w:tcPr>
            <w:tcW w:w="3827" w:type="dxa"/>
          </w:tcPr>
          <w:p w:rsidR="00CC368A" w:rsidRPr="006866B7" w:rsidRDefault="00CC368A" w:rsidP="008426FA">
            <w:pPr>
              <w:rPr>
                <w:rFonts w:eastAsia="Calibri"/>
                <w:color w:val="000000" w:themeColor="text1"/>
              </w:rPr>
            </w:pPr>
          </w:p>
        </w:tc>
      </w:tr>
      <w:tr w:rsidR="00CC368A" w:rsidRPr="006866B7" w:rsidTr="008426FA">
        <w:trPr>
          <w:trHeight w:val="330"/>
          <w:jc w:val="center"/>
        </w:trPr>
        <w:tc>
          <w:tcPr>
            <w:tcW w:w="567" w:type="dxa"/>
            <w:vMerge w:val="restart"/>
          </w:tcPr>
          <w:p w:rsidR="00CC368A" w:rsidRPr="006866B7" w:rsidRDefault="00CC368A" w:rsidP="00CC36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CC368A" w:rsidRPr="006866B7" w:rsidRDefault="00CC368A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Сведения о государственной регистрации: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C368A" w:rsidRPr="006866B7" w:rsidRDefault="00CC368A" w:rsidP="008426FA">
            <w:pPr>
              <w:rPr>
                <w:rFonts w:eastAsia="Calibri"/>
                <w:color w:val="000000" w:themeColor="text1"/>
              </w:rPr>
            </w:pPr>
          </w:p>
        </w:tc>
      </w:tr>
      <w:tr w:rsidR="00CC368A" w:rsidRPr="006866B7" w:rsidTr="008426FA">
        <w:trPr>
          <w:trHeight w:val="485"/>
          <w:jc w:val="center"/>
        </w:trPr>
        <w:tc>
          <w:tcPr>
            <w:tcW w:w="567" w:type="dxa"/>
            <w:vMerge/>
          </w:tcPr>
          <w:p w:rsidR="00CC368A" w:rsidRPr="006866B7" w:rsidRDefault="00CC368A" w:rsidP="00CC36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C368A" w:rsidRPr="006866B7" w:rsidRDefault="00CC368A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основной государственный регистрационный номер - для резидента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C368A" w:rsidRPr="006866B7" w:rsidRDefault="00CC368A" w:rsidP="008426FA">
            <w:pPr>
              <w:rPr>
                <w:rFonts w:eastAsia="Calibri"/>
                <w:color w:val="000000" w:themeColor="text1"/>
              </w:rPr>
            </w:pPr>
          </w:p>
        </w:tc>
      </w:tr>
      <w:tr w:rsidR="00CC368A" w:rsidRPr="006866B7" w:rsidTr="008426FA">
        <w:trPr>
          <w:trHeight w:val="549"/>
          <w:jc w:val="center"/>
        </w:trPr>
        <w:tc>
          <w:tcPr>
            <w:tcW w:w="567" w:type="dxa"/>
            <w:vMerge/>
          </w:tcPr>
          <w:p w:rsidR="00CC368A" w:rsidRPr="006866B7" w:rsidRDefault="00CC368A" w:rsidP="00CC36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CC368A" w:rsidRPr="006866B7" w:rsidRDefault="00CC368A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 xml:space="preserve">номер записи об аккредитации филиала, представительства иностранного юридического лица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CC368A" w:rsidRPr="006866B7" w:rsidRDefault="00CC368A" w:rsidP="008426FA">
            <w:pPr>
              <w:rPr>
                <w:rFonts w:eastAsia="Calibri"/>
                <w:color w:val="000000" w:themeColor="text1"/>
              </w:rPr>
            </w:pPr>
          </w:p>
        </w:tc>
      </w:tr>
      <w:tr w:rsidR="00CC368A" w:rsidRPr="006866B7" w:rsidTr="008426FA">
        <w:trPr>
          <w:trHeight w:val="1252"/>
          <w:jc w:val="center"/>
        </w:trPr>
        <w:tc>
          <w:tcPr>
            <w:tcW w:w="567" w:type="dxa"/>
            <w:vMerge/>
          </w:tcPr>
          <w:p w:rsidR="00CC368A" w:rsidRPr="006866B7" w:rsidRDefault="00CC368A" w:rsidP="00CC36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CC368A" w:rsidRPr="006866B7" w:rsidRDefault="00CC368A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в государственном реестре аккредитованных филиалов, представительств иностранных юридических лиц, регистрационный номер юридического лица по месту учреждения и регистрации - для нерезидента;</w:t>
            </w:r>
          </w:p>
          <w:p w:rsidR="00CC368A" w:rsidRPr="006866B7" w:rsidRDefault="00CC368A" w:rsidP="008426F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6866B7">
              <w:rPr>
                <w:color w:val="000000" w:themeColor="text1"/>
                <w:sz w:val="24"/>
                <w:szCs w:val="24"/>
              </w:rPr>
              <w:t>место государственной регистрации (местонахождение)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CC368A" w:rsidRPr="006866B7" w:rsidRDefault="00CC368A" w:rsidP="008426FA">
            <w:pPr>
              <w:rPr>
                <w:rFonts w:eastAsia="Calibri"/>
                <w:color w:val="000000" w:themeColor="text1"/>
              </w:rPr>
            </w:pPr>
          </w:p>
        </w:tc>
      </w:tr>
      <w:tr w:rsidR="00CC368A" w:rsidRPr="006866B7" w:rsidTr="008426FA">
        <w:trPr>
          <w:jc w:val="center"/>
        </w:trPr>
        <w:tc>
          <w:tcPr>
            <w:tcW w:w="567" w:type="dxa"/>
          </w:tcPr>
          <w:p w:rsidR="00CC368A" w:rsidRPr="006866B7" w:rsidRDefault="00CC368A" w:rsidP="00CC368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9" w:type="dxa"/>
          </w:tcPr>
          <w:p w:rsidR="00CC368A" w:rsidRPr="006866B7" w:rsidRDefault="00CC368A" w:rsidP="008426FA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866B7">
              <w:rPr>
                <w:rFonts w:eastAsia="Calibri"/>
                <w:color w:val="000000" w:themeColor="text1"/>
                <w:sz w:val="24"/>
                <w:szCs w:val="24"/>
              </w:rPr>
              <w:t>Адрес юридического лица</w:t>
            </w:r>
          </w:p>
        </w:tc>
        <w:tc>
          <w:tcPr>
            <w:tcW w:w="3827" w:type="dxa"/>
          </w:tcPr>
          <w:p w:rsidR="00CC368A" w:rsidRPr="006866B7" w:rsidRDefault="00CC368A" w:rsidP="008426FA">
            <w:pPr>
              <w:rPr>
                <w:rFonts w:eastAsia="Calibri"/>
                <w:color w:val="000000" w:themeColor="text1"/>
              </w:rPr>
            </w:pPr>
          </w:p>
        </w:tc>
      </w:tr>
    </w:tbl>
    <w:p w:rsidR="00CC368A" w:rsidRDefault="00CC368A" w:rsidP="00CC7E1F">
      <w:pPr>
        <w:jc w:val="both"/>
        <w:rPr>
          <w:color w:val="000000" w:themeColor="text1"/>
          <w:sz w:val="22"/>
          <w:szCs w:val="28"/>
        </w:rPr>
      </w:pPr>
    </w:p>
    <w:p w:rsidR="00CC7E1F" w:rsidRPr="006417AE" w:rsidRDefault="00CC7E1F" w:rsidP="00CC7E1F">
      <w:pPr>
        <w:jc w:val="both"/>
        <w:rPr>
          <w:color w:val="000000" w:themeColor="text1"/>
          <w:sz w:val="22"/>
          <w:szCs w:val="28"/>
        </w:rPr>
      </w:pPr>
      <w:r w:rsidRPr="006417AE">
        <w:rPr>
          <w:color w:val="000000" w:themeColor="text1"/>
          <w:sz w:val="22"/>
          <w:szCs w:val="28"/>
        </w:rPr>
        <w:t>В случае внесения изменений в идентификационные сведения, а также в сведения о представителях, выгодоприобретателях, бенефициарных владельцах, необходимо предоставить в организацию соответствующие подтверждающие документы.</w:t>
      </w:r>
    </w:p>
    <w:p w:rsidR="00DF7AA8" w:rsidRPr="00ED3DC4" w:rsidRDefault="00DF7AA8" w:rsidP="00DF7AA8">
      <w:pPr>
        <w:rPr>
          <w:sz w:val="22"/>
          <w:szCs w:val="22"/>
        </w:rPr>
      </w:pPr>
    </w:p>
    <w:tbl>
      <w:tblPr>
        <w:tblStyle w:val="11"/>
        <w:tblW w:w="10035" w:type="dxa"/>
        <w:tblInd w:w="-4" w:type="dxa"/>
        <w:tblLook w:val="04A0" w:firstRow="1" w:lastRow="0" w:firstColumn="1" w:lastColumn="0" w:noHBand="0" w:noVBand="1"/>
      </w:tblPr>
      <w:tblGrid>
        <w:gridCol w:w="5107"/>
        <w:gridCol w:w="4928"/>
      </w:tblGrid>
      <w:tr w:rsidR="00DF7AA8" w:rsidRPr="00ED3DC4" w:rsidTr="00121F2D">
        <w:trPr>
          <w:trHeight w:val="397"/>
        </w:trPr>
        <w:tc>
          <w:tcPr>
            <w:tcW w:w="5103" w:type="dxa"/>
            <w:tcBorders>
              <w:top w:val="nil"/>
              <w:lef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Дата заполнения анкеты</w:t>
            </w:r>
          </w:p>
        </w:tc>
        <w:tc>
          <w:tcPr>
            <w:tcW w:w="4928" w:type="dxa"/>
            <w:tcBorders>
              <w:top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121F2D">
        <w:trPr>
          <w:trHeight w:val="397"/>
        </w:trPr>
        <w:tc>
          <w:tcPr>
            <w:tcW w:w="5103" w:type="dxa"/>
            <w:tcBorders>
              <w:left w:val="nil"/>
              <w:bottom w:val="single" w:sz="4" w:space="0" w:color="auto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Даты обновления анкеты</w:t>
            </w:r>
          </w:p>
        </w:tc>
        <w:tc>
          <w:tcPr>
            <w:tcW w:w="4928" w:type="dxa"/>
            <w:tcBorders>
              <w:bottom w:val="single" w:sz="4" w:space="0" w:color="auto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DF7AA8" w:rsidRPr="00ED3DC4" w:rsidTr="00C719FF">
        <w:trPr>
          <w:trHeight w:val="397"/>
        </w:trPr>
        <w:tc>
          <w:tcPr>
            <w:tcW w:w="5103" w:type="dxa"/>
            <w:tcBorders>
              <w:left w:val="nil"/>
              <w:bottom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ED3DC4">
              <w:rPr>
                <w:color w:val="000000" w:themeColor="text1"/>
                <w:sz w:val="22"/>
                <w:szCs w:val="22"/>
                <w:lang w:eastAsia="en-US"/>
              </w:rPr>
              <w:t>ФИО и подпись лица, заполнившего анкету</w:t>
            </w:r>
          </w:p>
        </w:tc>
        <w:tc>
          <w:tcPr>
            <w:tcW w:w="4928" w:type="dxa"/>
            <w:tcBorders>
              <w:bottom w:val="nil"/>
              <w:right w:val="nil"/>
            </w:tcBorders>
            <w:vAlign w:val="center"/>
          </w:tcPr>
          <w:p w:rsidR="00DF7AA8" w:rsidRPr="00ED3DC4" w:rsidRDefault="00DF7AA8" w:rsidP="00121F2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121F2D" w:rsidRPr="00ED3DC4" w:rsidTr="00C719FF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51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21F2D" w:rsidRPr="00ED3DC4" w:rsidRDefault="00121F2D" w:rsidP="00121F2D">
            <w:pPr>
              <w:rPr>
                <w:sz w:val="22"/>
                <w:szCs w:val="22"/>
              </w:rPr>
            </w:pPr>
          </w:p>
        </w:tc>
        <w:tc>
          <w:tcPr>
            <w:tcW w:w="49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1F2D" w:rsidRPr="00AF2587" w:rsidRDefault="00AF2587" w:rsidP="00121F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 П.</w:t>
            </w:r>
            <w:bookmarkStart w:id="22" w:name="_GoBack"/>
            <w:bookmarkEnd w:id="22"/>
          </w:p>
        </w:tc>
      </w:tr>
    </w:tbl>
    <w:p w:rsidR="006600E8" w:rsidRPr="00ED3DC4" w:rsidRDefault="006600E8">
      <w:pPr>
        <w:rPr>
          <w:sz w:val="22"/>
          <w:szCs w:val="22"/>
        </w:rPr>
      </w:pPr>
    </w:p>
    <w:sectPr w:rsidR="006600E8" w:rsidRPr="00ED3DC4" w:rsidSect="002E2A0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574AD"/>
    <w:multiLevelType w:val="hybridMultilevel"/>
    <w:tmpl w:val="E2C890BC"/>
    <w:lvl w:ilvl="0" w:tplc="337E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818CE"/>
    <w:multiLevelType w:val="hybridMultilevel"/>
    <w:tmpl w:val="7D7A2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62B76CF"/>
    <w:multiLevelType w:val="hybridMultilevel"/>
    <w:tmpl w:val="A814A06A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E25EFE"/>
    <w:multiLevelType w:val="hybridMultilevel"/>
    <w:tmpl w:val="0896B0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992B13"/>
    <w:multiLevelType w:val="hybridMultilevel"/>
    <w:tmpl w:val="52C6F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7B69ED"/>
    <w:multiLevelType w:val="hybridMultilevel"/>
    <w:tmpl w:val="E2F0CA40"/>
    <w:lvl w:ilvl="0" w:tplc="BB8C9C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3B"/>
    <w:rsid w:val="0007643B"/>
    <w:rsid w:val="00121F2D"/>
    <w:rsid w:val="002E2A03"/>
    <w:rsid w:val="002E5992"/>
    <w:rsid w:val="003166BF"/>
    <w:rsid w:val="004362A6"/>
    <w:rsid w:val="00455BB8"/>
    <w:rsid w:val="00470D84"/>
    <w:rsid w:val="00471DEF"/>
    <w:rsid w:val="004A2E81"/>
    <w:rsid w:val="004D23DC"/>
    <w:rsid w:val="0055476A"/>
    <w:rsid w:val="005B6A0F"/>
    <w:rsid w:val="005D37C1"/>
    <w:rsid w:val="006417AE"/>
    <w:rsid w:val="006600E8"/>
    <w:rsid w:val="006A753A"/>
    <w:rsid w:val="00736C17"/>
    <w:rsid w:val="00866E93"/>
    <w:rsid w:val="008D200E"/>
    <w:rsid w:val="00904375"/>
    <w:rsid w:val="00914D73"/>
    <w:rsid w:val="00942126"/>
    <w:rsid w:val="00A308A4"/>
    <w:rsid w:val="00AF1E6C"/>
    <w:rsid w:val="00AF2587"/>
    <w:rsid w:val="00BC251C"/>
    <w:rsid w:val="00BE4F33"/>
    <w:rsid w:val="00BE74F0"/>
    <w:rsid w:val="00C719FF"/>
    <w:rsid w:val="00C959C2"/>
    <w:rsid w:val="00CC368A"/>
    <w:rsid w:val="00CC7E1F"/>
    <w:rsid w:val="00CE25D1"/>
    <w:rsid w:val="00DF7AA8"/>
    <w:rsid w:val="00E91E29"/>
    <w:rsid w:val="00EA32BB"/>
    <w:rsid w:val="00ED3DC4"/>
    <w:rsid w:val="00FA7B65"/>
    <w:rsid w:val="00FE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85344B-D41C-4DE2-8DD6-D53172B12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64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643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0764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7643B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uiPriority w:val="59"/>
    <w:rsid w:val="0066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66BF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3166BF"/>
    <w:rPr>
      <w:rFonts w:ascii="Segoe UI" w:eastAsia="Calibri" w:hAnsi="Segoe UI" w:cs="Segoe UI"/>
      <w:sz w:val="18"/>
      <w:szCs w:val="18"/>
    </w:rPr>
  </w:style>
  <w:style w:type="paragraph" w:styleId="a6">
    <w:name w:val="header"/>
    <w:basedOn w:val="a"/>
    <w:link w:val="a7"/>
    <w:unhideWhenUsed/>
    <w:rsid w:val="003166B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16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Ibragimova-AI</dc:creator>
  <cp:lastModifiedBy>User</cp:lastModifiedBy>
  <cp:revision>5</cp:revision>
  <cp:lastPrinted>2021-12-06T10:41:00Z</cp:lastPrinted>
  <dcterms:created xsi:type="dcterms:W3CDTF">2023-02-17T11:32:00Z</dcterms:created>
  <dcterms:modified xsi:type="dcterms:W3CDTF">2023-02-20T08:37:00Z</dcterms:modified>
</cp:coreProperties>
</file>