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D2" w:rsidRPr="00A85FCA" w:rsidRDefault="004325D2" w:rsidP="004325D2">
      <w:pPr>
        <w:pStyle w:val="1"/>
        <w:rPr>
          <w:color w:val="000000" w:themeColor="text1"/>
        </w:rPr>
      </w:pPr>
      <w:r w:rsidRPr="00A85FC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0BFF0D4" wp14:editId="4E86B35B">
            <wp:simplePos x="0" y="0"/>
            <wp:positionH relativeFrom="margin">
              <wp:posOffset>-181610</wp:posOffset>
            </wp:positionH>
            <wp:positionV relativeFrom="margin">
              <wp:posOffset>247015</wp:posOffset>
            </wp:positionV>
            <wp:extent cx="760847" cy="477078"/>
            <wp:effectExtent l="0" t="0" r="127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5D2" w:rsidRPr="00A85FCA" w:rsidRDefault="004325D2" w:rsidP="004325D2">
      <w:pPr>
        <w:pStyle w:val="1"/>
        <w:jc w:val="right"/>
        <w:rPr>
          <w:color w:val="000000" w:themeColor="text1"/>
        </w:rPr>
      </w:pPr>
      <w:bookmarkStart w:id="0" w:name="_Toc56599703"/>
      <w:r w:rsidRPr="00A85FC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35A85" wp14:editId="28748925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D2" w:rsidRPr="000B2F62" w:rsidRDefault="004325D2" w:rsidP="004325D2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4325D2" w:rsidRPr="000B2F62" w:rsidRDefault="004325D2" w:rsidP="004325D2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5A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" filled="f" stroked="f">
                <v:textbox>
                  <w:txbxContent>
                    <w:p w:rsidR="004325D2" w:rsidRPr="000B2F62" w:rsidRDefault="004325D2" w:rsidP="004325D2">
                      <w:pPr>
                        <w:pStyle w:val="a7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4325D2" w:rsidRPr="000B2F62" w:rsidRDefault="004325D2" w:rsidP="004325D2">
                      <w:pPr>
                        <w:pStyle w:val="a7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086A" wp14:editId="2A559849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94F9" id="Прямая соединительная линия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" strokecolor="#58585b" strokeweight="1pt"/>
            </w:pict>
          </mc:Fallback>
        </mc:AlternateContent>
      </w:r>
      <w:r w:rsidRPr="00084932">
        <w:rPr>
          <w:color w:val="000000" w:themeColor="text1"/>
          <w:sz w:val="20"/>
          <w:szCs w:val="20"/>
        </w:rPr>
        <w:t>Приложение №</w:t>
      </w:r>
      <w:r>
        <w:rPr>
          <w:color w:val="000000" w:themeColor="text1"/>
          <w:sz w:val="20"/>
          <w:szCs w:val="20"/>
        </w:rPr>
        <w:t>7</w:t>
      </w:r>
      <w:r w:rsidRPr="00084932">
        <w:rPr>
          <w:color w:val="000000" w:themeColor="text1"/>
          <w:sz w:val="20"/>
          <w:szCs w:val="20"/>
        </w:rPr>
        <w:t>.</w:t>
      </w:r>
      <w:bookmarkEnd w:id="0"/>
    </w:p>
    <w:p w:rsidR="004325D2" w:rsidRPr="00084932" w:rsidRDefault="004325D2" w:rsidP="004325D2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1" w:name="_Toc56599704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1"/>
    </w:p>
    <w:p w:rsidR="004325D2" w:rsidRDefault="004325D2" w:rsidP="004325D2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</w:p>
    <w:p w:rsidR="004325D2" w:rsidRPr="00084932" w:rsidRDefault="004325D2" w:rsidP="004325D2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2" w:name="_Toc56599705"/>
      <w:r w:rsidRPr="00084932">
        <w:rPr>
          <w:color w:val="000000" w:themeColor="text1"/>
          <w:sz w:val="22"/>
          <w:szCs w:val="22"/>
        </w:rPr>
        <w:t>Анкета клиента – юридического лица</w:t>
      </w:r>
      <w:bookmarkEnd w:id="2"/>
    </w:p>
    <w:p w:rsidR="004325D2" w:rsidRPr="00084932" w:rsidRDefault="004325D2" w:rsidP="004325D2">
      <w:pPr>
        <w:pStyle w:val="ConsNormal"/>
        <w:ind w:firstLine="709"/>
        <w:jc w:val="right"/>
        <w:rPr>
          <w:rFonts w:cs="Arial"/>
          <w:iCs/>
          <w:color w:val="000000" w:themeColor="text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864"/>
        <w:gridCol w:w="3487"/>
      </w:tblGrid>
      <w:tr w:rsidR="004325D2" w:rsidRPr="00084932" w:rsidTr="004325D2">
        <w:trPr>
          <w:trHeight w:val="313"/>
        </w:trPr>
        <w:tc>
          <w:tcPr>
            <w:tcW w:w="9952" w:type="dxa"/>
            <w:gridSpan w:val="3"/>
          </w:tcPr>
          <w:p w:rsidR="004325D2" w:rsidRPr="00084932" w:rsidRDefault="004325D2" w:rsidP="004325D2">
            <w:pPr>
              <w:pStyle w:val="ConsNormal"/>
              <w:numPr>
                <w:ilvl w:val="1"/>
                <w:numId w:val="1"/>
              </w:numPr>
              <w:jc w:val="center"/>
              <w:outlineLvl w:val="0"/>
              <w:rPr>
                <w:rFonts w:cs="Arial"/>
                <w:b/>
                <w:iCs/>
                <w:color w:val="000000" w:themeColor="text1"/>
              </w:rPr>
            </w:pPr>
            <w:bookmarkStart w:id="3" w:name="_Toc472287012"/>
            <w:bookmarkStart w:id="4" w:name="_Toc474761067"/>
            <w:bookmarkStart w:id="5" w:name="_Toc486521092"/>
            <w:bookmarkStart w:id="6" w:name="_Toc506804206"/>
            <w:bookmarkStart w:id="7" w:name="_Toc506810914"/>
            <w:bookmarkStart w:id="8" w:name="_Toc519675881"/>
            <w:bookmarkStart w:id="9" w:name="_Toc519695775"/>
            <w:bookmarkStart w:id="10" w:name="_Toc520980472"/>
            <w:bookmarkStart w:id="11" w:name="_Toc521049225"/>
            <w:bookmarkStart w:id="12" w:name="_Toc6821682"/>
            <w:bookmarkStart w:id="13" w:name="_Toc7083880"/>
            <w:bookmarkStart w:id="14" w:name="_Toc56599706"/>
            <w:r w:rsidRPr="00084932">
              <w:rPr>
                <w:rFonts w:cs="Arial"/>
                <w:b/>
                <w:iCs/>
                <w:color w:val="000000" w:themeColor="text1"/>
              </w:rPr>
              <w:t>Анкета клиента – юридического лица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4325D2" w:rsidRPr="00084932" w:rsidTr="004325D2">
        <w:trPr>
          <w:trHeight w:val="911"/>
        </w:trPr>
        <w:tc>
          <w:tcPr>
            <w:tcW w:w="601" w:type="dxa"/>
          </w:tcPr>
          <w:p w:rsidR="004325D2" w:rsidRPr="004325D2" w:rsidRDefault="004325D2" w:rsidP="004325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257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183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330"/>
        </w:trPr>
        <w:tc>
          <w:tcPr>
            <w:tcW w:w="601" w:type="dxa"/>
            <w:vMerge w:val="restart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государственной регистрации: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486"/>
        </w:trPr>
        <w:tc>
          <w:tcPr>
            <w:tcW w:w="601" w:type="dxa"/>
            <w:vMerge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550"/>
        </w:trPr>
        <w:tc>
          <w:tcPr>
            <w:tcW w:w="601" w:type="dxa"/>
            <w:vMerge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311"/>
        </w:trPr>
        <w:tc>
          <w:tcPr>
            <w:tcW w:w="601" w:type="dxa"/>
            <w:vMerge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место государственной регистрации (местонахождение)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217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Адрес юридического лица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1619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rFonts w:ascii="Arial" w:hAnsi="Arial" w:cs="Arial"/>
                <w:color w:val="000000" w:themeColor="text1"/>
              </w:rPr>
              <w:t>пятью процентами</w:t>
            </w:r>
            <w:r w:rsidRPr="000D1D56">
              <w:rPr>
                <w:rFonts w:ascii="Arial" w:hAnsi="Arial" w:cs="Arial"/>
                <w:color w:val="000000" w:themeColor="text1"/>
              </w:rPr>
              <w:t xml:space="preserve"> акций (долей) юридического лица, структура (при наличии)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217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Номера телефонов и факсов (при наличии)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694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Код юридического лица в соответствии с Общероссийским классификатором предприятий и организаций (при наличии) по адресу </w:t>
            </w:r>
            <w:hyperlink r:id="rId6" w:history="1">
              <w:r w:rsidRPr="00084932">
                <w:rPr>
                  <w:rStyle w:val="a3"/>
                  <w:rFonts w:ascii="Arial" w:eastAsia="Calibri" w:hAnsi="Arial" w:cs="Arial"/>
                  <w:color w:val="000000" w:themeColor="text1"/>
                </w:rPr>
                <w:t>http://www.gks.ru/free_doc/new_site/rosstat/adminictr/stat-cod.html</w:t>
              </w:r>
            </w:hyperlink>
            <w:r w:rsidRPr="000849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911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Источники происхождения денежных средств и (или) иного имуще</w:t>
            </w:r>
            <w:bookmarkStart w:id="15" w:name="_GoBack"/>
            <w:bookmarkEnd w:id="15"/>
            <w:r w:rsidRPr="00084932">
              <w:rPr>
                <w:rFonts w:ascii="Arial" w:hAnsi="Arial" w:cs="Arial"/>
                <w:color w:val="000000" w:themeColor="text1"/>
              </w:rPr>
              <w:t>ства клиента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представителей клиента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выгодоприобретателей клиента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Информация о наличии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бенефициарных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владельцев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755"/>
        </w:trPr>
        <w:tc>
          <w:tcPr>
            <w:tcW w:w="9952" w:type="dxa"/>
            <w:gridSpan w:val="3"/>
          </w:tcPr>
          <w:p w:rsidR="004325D2" w:rsidRPr="00084932" w:rsidRDefault="004325D2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1. При наличии представителя клиента, выгодоприобретателя и/или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владельца, заполняется анкета – представителя клиента, анкета – выгодоприобретателя, анкета –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владельца, мотивированное суждение о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бенефициарном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владельце. </w:t>
            </w:r>
          </w:p>
          <w:p w:rsidR="004325D2" w:rsidRPr="00084932" w:rsidRDefault="004325D2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2. При анкетировании клиента юридического лица необходимо заполнить опросный лист клиента.</w:t>
            </w:r>
          </w:p>
        </w:tc>
      </w:tr>
    </w:tbl>
    <w:p w:rsidR="00026AC5" w:rsidRPr="00084932" w:rsidRDefault="00026AC5" w:rsidP="006E453B">
      <w:pPr>
        <w:pStyle w:val="ConsNormal"/>
        <w:ind w:firstLine="0"/>
        <w:jc w:val="right"/>
        <w:rPr>
          <w:rFonts w:cs="Arial"/>
          <w:iCs/>
          <w:color w:val="000000" w:themeColor="text1"/>
        </w:rPr>
      </w:pPr>
    </w:p>
    <w:p w:rsidR="00026AC5" w:rsidRPr="00084932" w:rsidRDefault="00026AC5" w:rsidP="006E453B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026AC5" w:rsidRPr="00084932" w:rsidRDefault="00026AC5" w:rsidP="006E453B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 w:rsidP="006E453B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671EC1" w:rsidTr="00151BB1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71EC1" w:rsidTr="00151BB1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EC1" w:rsidRDefault="00300CCD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71EC1" w:rsidTr="00151BB1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0314E">
              <w:rPr>
                <w:rFonts w:ascii="Arial" w:hAnsi="Arial" w:cs="Arial"/>
                <w:color w:val="000000" w:themeColor="text1"/>
                <w:lang w:eastAsia="en-US"/>
              </w:rPr>
              <w:t>ФИО, должность и подпись лица, заполнившего анкету</w:t>
            </w:r>
          </w:p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0314E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0314E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671EC1" w:rsidRDefault="00671EC1" w:rsidP="006E453B"/>
    <w:sectPr w:rsidR="00671EC1" w:rsidSect="004325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2A5D"/>
    <w:multiLevelType w:val="multilevel"/>
    <w:tmpl w:val="E23A4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FB30F74"/>
    <w:multiLevelType w:val="multilevel"/>
    <w:tmpl w:val="E23A4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5"/>
    <w:rsid w:val="00026AC5"/>
    <w:rsid w:val="000460F8"/>
    <w:rsid w:val="000C711C"/>
    <w:rsid w:val="00151BB1"/>
    <w:rsid w:val="001965AD"/>
    <w:rsid w:val="0020314E"/>
    <w:rsid w:val="00300CCD"/>
    <w:rsid w:val="004325D2"/>
    <w:rsid w:val="00622080"/>
    <w:rsid w:val="00671EC1"/>
    <w:rsid w:val="006E453B"/>
    <w:rsid w:val="00736C17"/>
    <w:rsid w:val="00B858DE"/>
    <w:rsid w:val="00E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F0964-5E2D-47B6-9B6F-EF0D2D9E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26AC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6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6A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iffins">
    <w:name w:val="diff_ins"/>
    <w:basedOn w:val="a0"/>
    <w:rsid w:val="00026AC5"/>
  </w:style>
  <w:style w:type="table" w:customStyle="1" w:styleId="11">
    <w:name w:val="Сетка таблицы1"/>
    <w:basedOn w:val="a1"/>
    <w:uiPriority w:val="59"/>
    <w:rsid w:val="00671E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unhideWhenUsed/>
    <w:rsid w:val="006220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62208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208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rosstat/adminictr/stat-co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3</cp:revision>
  <dcterms:created xsi:type="dcterms:W3CDTF">2020-11-20T11:31:00Z</dcterms:created>
  <dcterms:modified xsi:type="dcterms:W3CDTF">2020-11-20T11:36:00Z</dcterms:modified>
</cp:coreProperties>
</file>