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D2" w:rsidRPr="00A85FCA" w:rsidRDefault="004325D2" w:rsidP="004325D2">
      <w:pPr>
        <w:pStyle w:val="1"/>
        <w:rPr>
          <w:color w:val="000000" w:themeColor="text1"/>
        </w:rPr>
      </w:pPr>
      <w:r w:rsidRPr="00A85FCA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0BFF0D4" wp14:editId="4E86B35B">
            <wp:simplePos x="0" y="0"/>
            <wp:positionH relativeFrom="margin">
              <wp:posOffset>-181610</wp:posOffset>
            </wp:positionH>
            <wp:positionV relativeFrom="margin">
              <wp:posOffset>247015</wp:posOffset>
            </wp:positionV>
            <wp:extent cx="760847" cy="477078"/>
            <wp:effectExtent l="0" t="0" r="127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5D2" w:rsidRPr="00A85FCA" w:rsidRDefault="004325D2" w:rsidP="004325D2">
      <w:pPr>
        <w:pStyle w:val="1"/>
        <w:jc w:val="right"/>
        <w:rPr>
          <w:color w:val="000000" w:themeColor="text1"/>
        </w:rPr>
      </w:pPr>
      <w:bookmarkStart w:id="0" w:name="_Toc56599703"/>
      <w:r w:rsidRPr="00A85FC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C35A85" wp14:editId="28748925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5D2" w:rsidRPr="000B2F62" w:rsidRDefault="004325D2" w:rsidP="004325D2">
                            <w:pPr>
                              <w:pStyle w:val="a7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4325D2" w:rsidRPr="000B2F62" w:rsidRDefault="004325D2" w:rsidP="004325D2">
                            <w:pPr>
                              <w:pStyle w:val="a7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35A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" filled="f" stroked="f">
                <v:textbox>
                  <w:txbxContent>
                    <w:p w:rsidR="004325D2" w:rsidRPr="000B2F62" w:rsidRDefault="004325D2" w:rsidP="004325D2">
                      <w:pPr>
                        <w:pStyle w:val="a7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4325D2" w:rsidRPr="000B2F62" w:rsidRDefault="004325D2" w:rsidP="004325D2">
                      <w:pPr>
                        <w:pStyle w:val="a7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F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E086A" wp14:editId="2A559849">
                <wp:simplePos x="0" y="0"/>
                <wp:positionH relativeFrom="column">
                  <wp:posOffset>721637</wp:posOffset>
                </wp:positionH>
                <wp:positionV relativeFrom="paragraph">
                  <wp:posOffset>302260</wp:posOffset>
                </wp:positionV>
                <wp:extent cx="5446726" cy="0"/>
                <wp:effectExtent l="0" t="0" r="2095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7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994F9" id="Прямая соединительная линия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" strokecolor="#58585b" strokeweight="1pt"/>
            </w:pict>
          </mc:Fallback>
        </mc:AlternateContent>
      </w:r>
      <w:r w:rsidRPr="00084932">
        <w:rPr>
          <w:color w:val="000000" w:themeColor="text1"/>
          <w:sz w:val="20"/>
          <w:szCs w:val="20"/>
        </w:rPr>
        <w:t>Приложение №</w:t>
      </w:r>
      <w:r>
        <w:rPr>
          <w:color w:val="000000" w:themeColor="text1"/>
          <w:sz w:val="20"/>
          <w:szCs w:val="20"/>
        </w:rPr>
        <w:t>7</w:t>
      </w:r>
      <w:r w:rsidRPr="00084932">
        <w:rPr>
          <w:color w:val="000000" w:themeColor="text1"/>
          <w:sz w:val="20"/>
          <w:szCs w:val="20"/>
        </w:rPr>
        <w:t>.</w:t>
      </w:r>
      <w:bookmarkEnd w:id="0"/>
    </w:p>
    <w:p w:rsidR="004325D2" w:rsidRPr="00084932" w:rsidRDefault="004325D2" w:rsidP="004325D2">
      <w:pPr>
        <w:widowControl w:val="0"/>
        <w:snapToGrid w:val="0"/>
        <w:ind w:firstLine="709"/>
        <w:jc w:val="right"/>
        <w:outlineLvl w:val="0"/>
        <w:rPr>
          <w:rFonts w:ascii="Arial" w:hAnsi="Arial" w:cs="Arial"/>
          <w:iCs/>
          <w:color w:val="000000" w:themeColor="text1"/>
        </w:rPr>
      </w:pPr>
      <w:bookmarkStart w:id="1" w:name="_Toc56599704"/>
      <w:r w:rsidRPr="00084932">
        <w:rPr>
          <w:rFonts w:ascii="Arial" w:hAnsi="Arial" w:cs="Arial"/>
          <w:iCs/>
          <w:color w:val="000000" w:themeColor="text1"/>
        </w:rPr>
        <w:t>к Правилам внутреннего контроля</w:t>
      </w:r>
      <w:bookmarkEnd w:id="1"/>
    </w:p>
    <w:p w:rsidR="004325D2" w:rsidRDefault="004325D2" w:rsidP="004325D2">
      <w:pPr>
        <w:pStyle w:val="1"/>
        <w:spacing w:before="0" w:after="0"/>
        <w:jc w:val="center"/>
        <w:rPr>
          <w:color w:val="000000" w:themeColor="text1"/>
          <w:sz w:val="22"/>
          <w:szCs w:val="22"/>
        </w:rPr>
      </w:pPr>
    </w:p>
    <w:p w:rsidR="004325D2" w:rsidRPr="00084932" w:rsidRDefault="004325D2" w:rsidP="004325D2">
      <w:pPr>
        <w:pStyle w:val="1"/>
        <w:spacing w:before="0" w:after="0"/>
        <w:jc w:val="center"/>
        <w:rPr>
          <w:color w:val="000000" w:themeColor="text1"/>
          <w:sz w:val="22"/>
          <w:szCs w:val="22"/>
        </w:rPr>
      </w:pPr>
      <w:bookmarkStart w:id="2" w:name="_Toc56599705"/>
      <w:r w:rsidRPr="00084932">
        <w:rPr>
          <w:color w:val="000000" w:themeColor="text1"/>
          <w:sz w:val="22"/>
          <w:szCs w:val="22"/>
        </w:rPr>
        <w:t>Анкета клиента – юридического лица</w:t>
      </w:r>
      <w:bookmarkEnd w:id="2"/>
    </w:p>
    <w:p w:rsidR="004325D2" w:rsidRPr="00084932" w:rsidRDefault="004325D2" w:rsidP="004325D2">
      <w:pPr>
        <w:pStyle w:val="ConsNormal"/>
        <w:ind w:firstLine="709"/>
        <w:jc w:val="right"/>
        <w:rPr>
          <w:rFonts w:cs="Arial"/>
          <w:iCs/>
          <w:color w:val="000000" w:themeColor="text1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864"/>
        <w:gridCol w:w="3487"/>
      </w:tblGrid>
      <w:tr w:rsidR="004325D2" w:rsidRPr="00084932" w:rsidTr="004325D2">
        <w:trPr>
          <w:trHeight w:val="313"/>
        </w:trPr>
        <w:tc>
          <w:tcPr>
            <w:tcW w:w="9952" w:type="dxa"/>
            <w:gridSpan w:val="3"/>
          </w:tcPr>
          <w:p w:rsidR="004325D2" w:rsidRPr="00084932" w:rsidRDefault="004325D2" w:rsidP="004325D2">
            <w:pPr>
              <w:pStyle w:val="ConsNormal"/>
              <w:numPr>
                <w:ilvl w:val="1"/>
                <w:numId w:val="1"/>
              </w:numPr>
              <w:jc w:val="center"/>
              <w:outlineLvl w:val="0"/>
              <w:rPr>
                <w:rFonts w:cs="Arial"/>
                <w:b/>
                <w:iCs/>
                <w:color w:val="000000" w:themeColor="text1"/>
              </w:rPr>
            </w:pPr>
            <w:bookmarkStart w:id="3" w:name="_Toc472287012"/>
            <w:bookmarkStart w:id="4" w:name="_Toc474761067"/>
            <w:bookmarkStart w:id="5" w:name="_Toc486521092"/>
            <w:bookmarkStart w:id="6" w:name="_Toc506804206"/>
            <w:bookmarkStart w:id="7" w:name="_Toc506810914"/>
            <w:bookmarkStart w:id="8" w:name="_Toc519675881"/>
            <w:bookmarkStart w:id="9" w:name="_Toc519695775"/>
            <w:bookmarkStart w:id="10" w:name="_Toc520980472"/>
            <w:bookmarkStart w:id="11" w:name="_Toc521049225"/>
            <w:bookmarkStart w:id="12" w:name="_Toc6821682"/>
            <w:bookmarkStart w:id="13" w:name="_Toc7083880"/>
            <w:bookmarkStart w:id="14" w:name="_Toc56599706"/>
            <w:r w:rsidRPr="00084932">
              <w:rPr>
                <w:rFonts w:cs="Arial"/>
                <w:b/>
                <w:iCs/>
                <w:color w:val="000000" w:themeColor="text1"/>
              </w:rPr>
              <w:t>Анкета клиента – юридического лица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  <w:tr w:rsidR="004325D2" w:rsidRPr="00084932" w:rsidTr="004325D2">
        <w:trPr>
          <w:trHeight w:val="911"/>
        </w:trPr>
        <w:tc>
          <w:tcPr>
            <w:tcW w:w="601" w:type="dxa"/>
          </w:tcPr>
          <w:p w:rsidR="004325D2" w:rsidRPr="004325D2" w:rsidRDefault="004325D2" w:rsidP="00432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(при наличии)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257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Организационно-правовая форма 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183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Идентификационный номер налогоплательщика -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330"/>
        </w:trPr>
        <w:tc>
          <w:tcPr>
            <w:tcW w:w="601" w:type="dxa"/>
            <w:vMerge w:val="restart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Сведения о государственной регистрации: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486"/>
        </w:trPr>
        <w:tc>
          <w:tcPr>
            <w:tcW w:w="601" w:type="dxa"/>
            <w:vMerge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  <w:tcBorders>
              <w:top w:val="single" w:sz="4" w:space="0" w:color="auto"/>
              <w:bottom w:val="single" w:sz="4" w:space="0" w:color="auto"/>
            </w:tcBorders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550"/>
        </w:trPr>
        <w:tc>
          <w:tcPr>
            <w:tcW w:w="601" w:type="dxa"/>
            <w:vMerge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  <w:tcBorders>
              <w:top w:val="single" w:sz="4" w:space="0" w:color="auto"/>
              <w:bottom w:val="single" w:sz="4" w:space="0" w:color="auto"/>
            </w:tcBorders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311"/>
        </w:trPr>
        <w:tc>
          <w:tcPr>
            <w:tcW w:w="601" w:type="dxa"/>
            <w:vMerge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место государственной регистрации (местонахождение)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217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Адрес юридического лица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1619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 w:rsidRPr="000D1D56">
              <w:rPr>
                <w:rFonts w:ascii="Arial" w:hAnsi="Arial" w:cs="Arial"/>
                <w:color w:val="000000" w:themeColor="text1"/>
              </w:rPr>
              <w:t xml:space="preserve">Сведения об органах юридического лица,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      </w:r>
            <w:r>
              <w:rPr>
                <w:rFonts w:ascii="Arial" w:hAnsi="Arial" w:cs="Arial"/>
                <w:color w:val="000000" w:themeColor="text1"/>
              </w:rPr>
              <w:t>пятью процентами</w:t>
            </w:r>
            <w:r w:rsidRPr="000D1D56">
              <w:rPr>
                <w:rFonts w:ascii="Arial" w:hAnsi="Arial" w:cs="Arial"/>
                <w:color w:val="000000" w:themeColor="text1"/>
              </w:rPr>
              <w:t xml:space="preserve"> акций (долей) юридического лица, структура (при наличии)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217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  <w:lang w:eastAsia="en-US"/>
              </w:rPr>
              <w:t>Номера телефонов и факсов (при наличии)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694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Код юридического лица в соответствии с Общероссийским классификатором предприятий и организаций (при наличии) по адресу </w:t>
            </w:r>
            <w:hyperlink r:id="rId6" w:history="1">
              <w:r w:rsidRPr="00084932">
                <w:rPr>
                  <w:rStyle w:val="a3"/>
                  <w:rFonts w:ascii="Arial" w:eastAsia="Calibri" w:hAnsi="Arial" w:cs="Arial"/>
                  <w:color w:val="000000" w:themeColor="text1"/>
                </w:rPr>
                <w:t>http://www.gks.ru/free_doc/new_site/rosstat/adminictr/stat-cod.html</w:t>
              </w:r>
            </w:hyperlink>
            <w:r w:rsidRPr="0008493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911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Банковский идентификационный код - для кредитных организаций - резидентов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целях установления и предполагаемом характере деловых отношений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целях финансово-хозяйственной деятельности.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финансовом положении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Сведения о деловой репутации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Источники происхождения денежных средств и (или) иного имущества клиента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Информация о наличии представителей клиента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Информация о наличии выгодоприобретателей клиента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Информация о наличии </w:t>
            </w:r>
            <w:proofErr w:type="spellStart"/>
            <w:r w:rsidRPr="00084932">
              <w:rPr>
                <w:rFonts w:ascii="Arial" w:hAnsi="Arial" w:cs="Arial"/>
                <w:color w:val="000000" w:themeColor="text1"/>
              </w:rPr>
              <w:t>бенефициарных</w:t>
            </w:r>
            <w:proofErr w:type="spellEnd"/>
            <w:r w:rsidRPr="00084932">
              <w:rPr>
                <w:rFonts w:ascii="Arial" w:hAnsi="Arial" w:cs="Arial"/>
                <w:color w:val="000000" w:themeColor="text1"/>
              </w:rPr>
              <w:t xml:space="preserve"> владельцев</w:t>
            </w:r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5D2" w:rsidRPr="00084932" w:rsidTr="004325D2">
        <w:trPr>
          <w:trHeight w:val="476"/>
        </w:trPr>
        <w:tc>
          <w:tcPr>
            <w:tcW w:w="601" w:type="dxa"/>
          </w:tcPr>
          <w:p w:rsidR="004325D2" w:rsidRPr="00084932" w:rsidRDefault="004325D2" w:rsidP="004325D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64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Иная контактная информация </w:t>
            </w:r>
            <w:r w:rsidR="00064784" w:rsidRPr="00064784">
              <w:rPr>
                <w:rFonts w:ascii="Arial" w:hAnsi="Arial" w:cs="Arial"/>
                <w:color w:val="000000" w:themeColor="text1"/>
              </w:rPr>
              <w:t>(адрес электронной почты и адрес сайта, при наличии)</w:t>
            </w:r>
            <w:bookmarkStart w:id="15" w:name="_GoBack"/>
            <w:bookmarkEnd w:id="15"/>
          </w:p>
        </w:tc>
        <w:tc>
          <w:tcPr>
            <w:tcW w:w="3487" w:type="dxa"/>
          </w:tcPr>
          <w:p w:rsidR="004325D2" w:rsidRPr="00084932" w:rsidRDefault="004325D2" w:rsidP="005B2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25D2" w:rsidRPr="00084932" w:rsidTr="004325D2">
        <w:trPr>
          <w:trHeight w:val="755"/>
        </w:trPr>
        <w:tc>
          <w:tcPr>
            <w:tcW w:w="9952" w:type="dxa"/>
            <w:gridSpan w:val="3"/>
          </w:tcPr>
          <w:p w:rsidR="004325D2" w:rsidRPr="00084932" w:rsidRDefault="004325D2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1. При наличии представителя клиента, выгодоприобретателя и/или </w:t>
            </w:r>
            <w:proofErr w:type="spellStart"/>
            <w:r w:rsidRPr="00084932">
              <w:rPr>
                <w:rFonts w:ascii="Arial" w:hAnsi="Arial" w:cs="Arial"/>
                <w:color w:val="000000" w:themeColor="text1"/>
              </w:rPr>
              <w:t>бенефициарного</w:t>
            </w:r>
            <w:proofErr w:type="spellEnd"/>
            <w:r w:rsidRPr="00084932">
              <w:rPr>
                <w:rFonts w:ascii="Arial" w:hAnsi="Arial" w:cs="Arial"/>
                <w:color w:val="000000" w:themeColor="text1"/>
              </w:rPr>
              <w:t xml:space="preserve"> владельца, заполняется анкета – представителя клиента, анкета – выгодоприобретателя, анкета – </w:t>
            </w:r>
            <w:proofErr w:type="spellStart"/>
            <w:r w:rsidRPr="00084932">
              <w:rPr>
                <w:rFonts w:ascii="Arial" w:hAnsi="Arial" w:cs="Arial"/>
                <w:color w:val="000000" w:themeColor="text1"/>
              </w:rPr>
              <w:t>бенефициарного</w:t>
            </w:r>
            <w:proofErr w:type="spellEnd"/>
            <w:r w:rsidRPr="00084932">
              <w:rPr>
                <w:rFonts w:ascii="Arial" w:hAnsi="Arial" w:cs="Arial"/>
                <w:color w:val="000000" w:themeColor="text1"/>
              </w:rPr>
              <w:t xml:space="preserve"> владельца, мотивированное суждение о </w:t>
            </w:r>
            <w:proofErr w:type="spellStart"/>
            <w:r w:rsidRPr="00084932">
              <w:rPr>
                <w:rFonts w:ascii="Arial" w:hAnsi="Arial" w:cs="Arial"/>
                <w:color w:val="000000" w:themeColor="text1"/>
              </w:rPr>
              <w:t>бенефициарном</w:t>
            </w:r>
            <w:proofErr w:type="spellEnd"/>
            <w:r w:rsidRPr="00084932">
              <w:rPr>
                <w:rFonts w:ascii="Arial" w:hAnsi="Arial" w:cs="Arial"/>
                <w:color w:val="000000" w:themeColor="text1"/>
              </w:rPr>
              <w:t xml:space="preserve"> владельце. </w:t>
            </w:r>
          </w:p>
          <w:p w:rsidR="004325D2" w:rsidRPr="00084932" w:rsidRDefault="004325D2" w:rsidP="005B2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2. При анкетировании клиента юридического лица необходимо заполнить опросный лист клиента.</w:t>
            </w:r>
          </w:p>
        </w:tc>
      </w:tr>
    </w:tbl>
    <w:p w:rsidR="00026AC5" w:rsidRPr="00084932" w:rsidRDefault="00026AC5" w:rsidP="006E453B">
      <w:pPr>
        <w:pStyle w:val="ConsNormal"/>
        <w:ind w:firstLine="0"/>
        <w:jc w:val="right"/>
        <w:rPr>
          <w:rFonts w:cs="Arial"/>
          <w:iCs/>
          <w:color w:val="000000" w:themeColor="text1"/>
        </w:rPr>
      </w:pPr>
    </w:p>
    <w:p w:rsidR="00026AC5" w:rsidRPr="00084932" w:rsidRDefault="00026AC5" w:rsidP="006E453B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026AC5" w:rsidRPr="00084932" w:rsidRDefault="00026AC5" w:rsidP="006E453B">
      <w:pPr>
        <w:jc w:val="both"/>
        <w:rPr>
          <w:rFonts w:ascii="Arial" w:hAnsi="Arial" w:cs="Arial"/>
          <w:color w:val="000000" w:themeColor="text1"/>
        </w:rPr>
      </w:pPr>
      <w:r w:rsidRPr="00084932">
        <w:rPr>
          <w:rFonts w:ascii="Arial" w:hAnsi="Arial" w:cs="Arial"/>
          <w:color w:val="000000" w:themeColor="text1"/>
        </w:rPr>
        <w:t xml:space="preserve">В случае внесения изменений в идентификационные сведения, а также в сведения о представителях, выгодоприобретателях, </w:t>
      </w:r>
      <w:proofErr w:type="spellStart"/>
      <w:r w:rsidRPr="00084932">
        <w:rPr>
          <w:rFonts w:ascii="Arial" w:hAnsi="Arial" w:cs="Arial"/>
          <w:color w:val="000000" w:themeColor="text1"/>
        </w:rPr>
        <w:t>бенефициарных</w:t>
      </w:r>
      <w:proofErr w:type="spellEnd"/>
      <w:r w:rsidRPr="00084932">
        <w:rPr>
          <w:rFonts w:ascii="Arial" w:hAnsi="Arial" w:cs="Arial"/>
          <w:color w:val="000000" w:themeColor="text1"/>
        </w:rPr>
        <w:t xml:space="preserve"> владельц</w:t>
      </w:r>
      <w:r>
        <w:rPr>
          <w:rFonts w:ascii="Arial" w:hAnsi="Arial" w:cs="Arial"/>
          <w:color w:val="000000" w:themeColor="text1"/>
        </w:rPr>
        <w:t>ах</w:t>
      </w:r>
      <w:r w:rsidRPr="00084932">
        <w:rPr>
          <w:rFonts w:ascii="Arial" w:hAnsi="Arial" w:cs="Arial"/>
          <w:color w:val="000000" w:themeColor="text1"/>
        </w:rPr>
        <w:t xml:space="preserve">, необходимо предоставить в организацию </w:t>
      </w:r>
      <w:r>
        <w:rPr>
          <w:rFonts w:ascii="Arial" w:hAnsi="Arial" w:cs="Arial"/>
          <w:color w:val="000000" w:themeColor="text1"/>
        </w:rPr>
        <w:t>соответствующие</w:t>
      </w:r>
      <w:r w:rsidRPr="00084932">
        <w:rPr>
          <w:rFonts w:ascii="Arial" w:hAnsi="Arial" w:cs="Arial"/>
          <w:color w:val="000000" w:themeColor="text1"/>
        </w:rPr>
        <w:t xml:space="preserve"> подтверждающие документы.</w:t>
      </w:r>
    </w:p>
    <w:p w:rsidR="00736C17" w:rsidRDefault="00736C17" w:rsidP="006E453B"/>
    <w:tbl>
      <w:tblPr>
        <w:tblStyle w:val="1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8"/>
      </w:tblGrid>
      <w:tr w:rsidR="00671EC1" w:rsidTr="00151BB1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C1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Дата заполнения анкеты</w:t>
            </w:r>
          </w:p>
          <w:p w:rsidR="00671EC1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1EC1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671EC1" w:rsidTr="00151BB1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C1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Даты обновления анкеты</w:t>
            </w:r>
          </w:p>
          <w:p w:rsidR="00671EC1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1EC1" w:rsidRDefault="00300CCD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671EC1" w:rsidTr="00151BB1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EC1" w:rsidRPr="0020314E" w:rsidRDefault="00671EC1" w:rsidP="006E453B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0314E">
              <w:rPr>
                <w:rFonts w:ascii="Arial" w:hAnsi="Arial" w:cs="Arial"/>
                <w:color w:val="000000" w:themeColor="text1"/>
                <w:lang w:eastAsia="en-US"/>
              </w:rPr>
              <w:t>ФИО, должность и подпись лица, заполнившего анкету</w:t>
            </w:r>
          </w:p>
          <w:p w:rsidR="00671EC1" w:rsidRPr="0020314E" w:rsidRDefault="00671EC1" w:rsidP="006E453B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671EC1" w:rsidRPr="0020314E" w:rsidRDefault="00671EC1" w:rsidP="006E453B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671EC1" w:rsidRPr="0020314E" w:rsidRDefault="00671EC1" w:rsidP="006E453B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71EC1" w:rsidRPr="0020314E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0314E"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  <w:p w:rsidR="00671EC1" w:rsidRPr="0020314E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671EC1" w:rsidRPr="0020314E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671EC1" w:rsidRPr="0020314E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671EC1" w:rsidRPr="0020314E" w:rsidRDefault="00671EC1" w:rsidP="006E453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0314E">
              <w:rPr>
                <w:rFonts w:ascii="Arial" w:hAnsi="Arial" w:cs="Arial"/>
                <w:color w:val="000000" w:themeColor="text1"/>
                <w:lang w:eastAsia="en-US"/>
              </w:rPr>
              <w:t>М.П.</w:t>
            </w:r>
          </w:p>
        </w:tc>
      </w:tr>
    </w:tbl>
    <w:p w:rsidR="00671EC1" w:rsidRDefault="00671EC1" w:rsidP="006E453B"/>
    <w:sectPr w:rsidR="00671EC1" w:rsidSect="004325D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E2A5D"/>
    <w:multiLevelType w:val="multilevel"/>
    <w:tmpl w:val="E23A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FB30F74"/>
    <w:multiLevelType w:val="multilevel"/>
    <w:tmpl w:val="E23A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C5"/>
    <w:rsid w:val="00026AC5"/>
    <w:rsid w:val="000460F8"/>
    <w:rsid w:val="00064784"/>
    <w:rsid w:val="000C711C"/>
    <w:rsid w:val="00151BB1"/>
    <w:rsid w:val="001965AD"/>
    <w:rsid w:val="0020314E"/>
    <w:rsid w:val="00300CCD"/>
    <w:rsid w:val="004325D2"/>
    <w:rsid w:val="00622080"/>
    <w:rsid w:val="00671EC1"/>
    <w:rsid w:val="006E453B"/>
    <w:rsid w:val="00736C17"/>
    <w:rsid w:val="00B858DE"/>
    <w:rsid w:val="00E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0964-5E2D-47B6-9B6F-EF0D2D9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6A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A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026AC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26A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26AC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iffins">
    <w:name w:val="diff_ins"/>
    <w:basedOn w:val="a0"/>
    <w:rsid w:val="00026AC5"/>
  </w:style>
  <w:style w:type="table" w:customStyle="1" w:styleId="11">
    <w:name w:val="Сетка таблицы1"/>
    <w:basedOn w:val="a1"/>
    <w:uiPriority w:val="59"/>
    <w:rsid w:val="00671E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unhideWhenUsed/>
    <w:rsid w:val="006220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6220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208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220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free_doc/new_site/rosstat/adminictr/stat-co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daudova-mm</dc:creator>
  <cp:lastModifiedBy>kontrol3</cp:lastModifiedBy>
  <cp:revision>4</cp:revision>
  <dcterms:created xsi:type="dcterms:W3CDTF">2020-11-20T11:31:00Z</dcterms:created>
  <dcterms:modified xsi:type="dcterms:W3CDTF">2021-09-07T12:34:00Z</dcterms:modified>
</cp:coreProperties>
</file>